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EEBF" w14:textId="4DAB7DD0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710335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37735D">
        <w:rPr>
          <w:sz w:val="24"/>
          <w:szCs w:val="24"/>
        </w:rPr>
        <w:t>1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3DAE083D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</w:t>
      </w:r>
      <w:proofErr w:type="spellStart"/>
      <w:r>
        <w:rPr>
          <w:b w:val="0"/>
          <w:bCs/>
          <w:i w:val="0"/>
          <w:iCs/>
          <w:sz w:val="24"/>
          <w:szCs w:val="24"/>
        </w:rPr>
        <w:t>t.j</w:t>
      </w:r>
      <w:proofErr w:type="spellEnd"/>
      <w:r>
        <w:rPr>
          <w:b w:val="0"/>
          <w:bCs/>
          <w:i w:val="0"/>
          <w:iCs/>
          <w:sz w:val="24"/>
          <w:szCs w:val="24"/>
        </w:rPr>
        <w:t>. Dz. U. z 20</w:t>
      </w:r>
      <w:r w:rsidR="00F27B9A">
        <w:rPr>
          <w:b w:val="0"/>
          <w:bCs/>
          <w:i w:val="0"/>
          <w:iCs/>
          <w:sz w:val="24"/>
          <w:szCs w:val="24"/>
        </w:rPr>
        <w:t>20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1990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dzierżawy:</w:t>
      </w:r>
    </w:p>
    <w:tbl>
      <w:tblPr>
        <w:tblpPr w:leftFromText="141" w:rightFromText="141" w:vertAnchor="text" w:horzAnchor="margin" w:tblpXSpec="center" w:tblpY="357"/>
        <w:tblW w:w="148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06"/>
        <w:gridCol w:w="851"/>
        <w:gridCol w:w="1133"/>
        <w:gridCol w:w="1985"/>
        <w:gridCol w:w="4040"/>
        <w:gridCol w:w="2762"/>
        <w:gridCol w:w="2334"/>
      </w:tblGrid>
      <w:tr w:rsidR="00A22E2F" w14:paraId="1F197B1A" w14:textId="77777777" w:rsidTr="001B325D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1A4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C849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4C946BD7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F058" w14:textId="77777777" w:rsidR="00162FFA" w:rsidRDefault="009A0C53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469F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15E8" w14:textId="77777777" w:rsidR="00162FFA" w:rsidRDefault="009A0C53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3E72" w14:textId="77777777" w:rsidR="00162FFA" w:rsidRDefault="009A0C53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22E2F" w14:paraId="4F9E33FA" w14:textId="77777777" w:rsidTr="001B325D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4633" w14:textId="77777777" w:rsidR="00162FFA" w:rsidRDefault="00162FFA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DD61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BDB0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CE8C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1C5FA0E3" w14:textId="77777777" w:rsidR="00162FFA" w:rsidRDefault="009A0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D7A5" w14:textId="77777777" w:rsidR="00162FFA" w:rsidRDefault="00162FFA">
            <w:pPr>
              <w:jc w:val="center"/>
              <w:rPr>
                <w:b/>
                <w:sz w:val="18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ABE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5E8A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A7F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</w:tr>
      <w:tr w:rsidR="00A22E2F" w14:paraId="072F351D" w14:textId="77777777" w:rsidTr="001B325D">
        <w:trPr>
          <w:trHeight w:val="16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197B" w14:textId="49557CFB" w:rsidR="00934B18" w:rsidRDefault="00176D67" w:rsidP="00934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4B18">
              <w:rPr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744D" w14:textId="443C703E" w:rsidR="00934B18" w:rsidRDefault="00710335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Botowo</w:t>
            </w:r>
          </w:p>
          <w:p w14:paraId="6BB28809" w14:textId="77777777" w:rsidR="00934B18" w:rsidRDefault="00934B18" w:rsidP="00934B18">
            <w:pPr>
              <w:jc w:val="center"/>
              <w:rPr>
                <w:sz w:val="24"/>
              </w:rPr>
            </w:pPr>
          </w:p>
          <w:p w14:paraId="3B19A7D9" w14:textId="6E7E17EE" w:rsidR="00934B18" w:rsidRDefault="007E4FFA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Biskupiec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FCEE" w14:textId="4E899540" w:rsidR="00934B18" w:rsidRDefault="00710335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124/4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20A7" w14:textId="77777777" w:rsidR="00317AAA" w:rsidRDefault="00317AAA" w:rsidP="00934B18">
            <w:pPr>
              <w:jc w:val="center"/>
              <w:rPr>
                <w:sz w:val="24"/>
              </w:rPr>
            </w:pPr>
          </w:p>
          <w:p w14:paraId="251C3325" w14:textId="05600DD3" w:rsidR="00934B18" w:rsidRDefault="00710335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0,3300</w:t>
            </w:r>
          </w:p>
          <w:p w14:paraId="45E2CF82" w14:textId="77777777" w:rsidR="00934B18" w:rsidRDefault="00934B18" w:rsidP="00934B18">
            <w:pPr>
              <w:jc w:val="center"/>
              <w:rPr>
                <w:sz w:val="24"/>
              </w:rPr>
            </w:pPr>
          </w:p>
          <w:p w14:paraId="293F897E" w14:textId="3A4975AA" w:rsidR="00317AAA" w:rsidRDefault="007E4FFA" w:rsidP="007103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PsV</w:t>
            </w:r>
            <w:proofErr w:type="spellEnd"/>
            <w:r>
              <w:rPr>
                <w:sz w:val="24"/>
              </w:rPr>
              <w:t xml:space="preserve">, RV,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6365" w14:textId="340771E0" w:rsidR="00934B18" w:rsidRDefault="00934B18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</w:t>
            </w:r>
            <w:r w:rsidR="00787E1A">
              <w:rPr>
                <w:sz w:val="24"/>
              </w:rPr>
              <w:t>B</w:t>
            </w:r>
            <w:r>
              <w:rPr>
                <w:sz w:val="24"/>
              </w:rPr>
              <w:t>/</w:t>
            </w:r>
            <w:r w:rsidR="00AF0167">
              <w:rPr>
                <w:sz w:val="24"/>
              </w:rPr>
              <w:t>00</w:t>
            </w:r>
            <w:r w:rsidR="00787E1A">
              <w:rPr>
                <w:sz w:val="24"/>
              </w:rPr>
              <w:t>0</w:t>
            </w:r>
            <w:r w:rsidR="00710335">
              <w:rPr>
                <w:sz w:val="24"/>
              </w:rPr>
              <w:t>27683/6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B25" w14:textId="1341B011" w:rsidR="00934B18" w:rsidRPr="001B325D" w:rsidRDefault="00934B18" w:rsidP="00934B18">
            <w:pPr>
              <w:jc w:val="center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Nieruchomość </w:t>
            </w:r>
            <w:r w:rsidR="00787E1A">
              <w:rPr>
                <w:sz w:val="22"/>
                <w:szCs w:val="22"/>
              </w:rPr>
              <w:t>nie</w:t>
            </w:r>
            <w:r w:rsidR="00A22E2F">
              <w:rPr>
                <w:sz w:val="22"/>
                <w:szCs w:val="22"/>
              </w:rPr>
              <w:t>zabudowana</w:t>
            </w:r>
            <w:r w:rsidRPr="001B325D">
              <w:rPr>
                <w:sz w:val="22"/>
                <w:szCs w:val="22"/>
              </w:rPr>
              <w:t>, położona na terenie wiejskim,</w:t>
            </w:r>
            <w:r w:rsidR="00787E1A">
              <w:rPr>
                <w:sz w:val="22"/>
                <w:szCs w:val="22"/>
              </w:rPr>
              <w:t xml:space="preserve"> </w:t>
            </w:r>
            <w:r w:rsidR="00710335">
              <w:rPr>
                <w:sz w:val="22"/>
                <w:szCs w:val="22"/>
              </w:rPr>
              <w:t>w obrębie</w:t>
            </w:r>
            <w:r w:rsidR="00787E1A">
              <w:rPr>
                <w:sz w:val="22"/>
                <w:szCs w:val="22"/>
              </w:rPr>
              <w:t xml:space="preserve"> </w:t>
            </w:r>
            <w:r w:rsidR="00A22E2F">
              <w:rPr>
                <w:sz w:val="22"/>
                <w:szCs w:val="22"/>
              </w:rPr>
              <w:t>zwart</w:t>
            </w:r>
            <w:r w:rsidR="00710335">
              <w:rPr>
                <w:sz w:val="22"/>
                <w:szCs w:val="22"/>
              </w:rPr>
              <w:t>ej</w:t>
            </w:r>
            <w:r w:rsidRPr="001B325D">
              <w:rPr>
                <w:sz w:val="22"/>
                <w:szCs w:val="22"/>
              </w:rPr>
              <w:t xml:space="preserve"> zabudow</w:t>
            </w:r>
            <w:r w:rsidR="00710335">
              <w:rPr>
                <w:sz w:val="22"/>
                <w:szCs w:val="22"/>
              </w:rPr>
              <w:t>y</w:t>
            </w:r>
            <w:r w:rsidRPr="001B325D">
              <w:rPr>
                <w:sz w:val="22"/>
                <w:szCs w:val="22"/>
              </w:rPr>
              <w:t>, posiadająca dostęp do drogi publicznej.</w:t>
            </w:r>
          </w:p>
          <w:p w14:paraId="77651FC8" w14:textId="0B24934D" w:rsidR="00934B18" w:rsidRPr="00934B18" w:rsidRDefault="00934B18" w:rsidP="00934B18">
            <w:pPr>
              <w:pStyle w:val="Tekstpodstawowy3"/>
              <w:rPr>
                <w:sz w:val="20"/>
              </w:rPr>
            </w:pPr>
            <w:r w:rsidRPr="001B325D">
              <w:rPr>
                <w:sz w:val="22"/>
                <w:szCs w:val="22"/>
              </w:rPr>
              <w:t xml:space="preserve">Aktualnie działka </w:t>
            </w:r>
            <w:r w:rsidR="00710335">
              <w:rPr>
                <w:sz w:val="22"/>
                <w:szCs w:val="22"/>
              </w:rPr>
              <w:t>124/4</w:t>
            </w:r>
            <w:r w:rsidRPr="001B325D">
              <w:rPr>
                <w:sz w:val="22"/>
                <w:szCs w:val="22"/>
              </w:rPr>
              <w:t xml:space="preserve"> nie jest objęta miejscowym planem zagospodarowania przestrzennego. W studium uwarunkowań </w:t>
            </w:r>
            <w:r w:rsidR="00787E1A">
              <w:rPr>
                <w:sz w:val="22"/>
                <w:szCs w:val="22"/>
              </w:rPr>
              <w:br/>
            </w:r>
            <w:r w:rsidRPr="001B325D">
              <w:rPr>
                <w:sz w:val="22"/>
                <w:szCs w:val="22"/>
              </w:rPr>
              <w:t>i kierunków zagospodarowania</w:t>
            </w:r>
            <w:r w:rsidR="00787E1A">
              <w:rPr>
                <w:sz w:val="22"/>
                <w:szCs w:val="22"/>
              </w:rPr>
              <w:t xml:space="preserve"> miasta </w:t>
            </w:r>
            <w:r w:rsidR="00787E1A">
              <w:rPr>
                <w:sz w:val="22"/>
                <w:szCs w:val="22"/>
              </w:rPr>
              <w:br/>
              <w:t>i</w:t>
            </w:r>
            <w:r w:rsidRPr="001B325D">
              <w:rPr>
                <w:sz w:val="22"/>
                <w:szCs w:val="22"/>
              </w:rPr>
              <w:t xml:space="preserve"> gminy </w:t>
            </w:r>
            <w:r w:rsidR="00317AAA">
              <w:rPr>
                <w:sz w:val="22"/>
                <w:szCs w:val="22"/>
              </w:rPr>
              <w:t>Biskupiec</w:t>
            </w:r>
            <w:r w:rsidRPr="001B325D">
              <w:rPr>
                <w:sz w:val="22"/>
                <w:szCs w:val="22"/>
              </w:rPr>
              <w:t xml:space="preserve"> </w:t>
            </w:r>
            <w:r w:rsidR="00317AAA">
              <w:rPr>
                <w:sz w:val="22"/>
                <w:szCs w:val="22"/>
              </w:rPr>
              <w:t>znajduje się w obszarze o kierunku zagospodarowania określonym jako tereny rolnicze</w:t>
            </w:r>
            <w:r w:rsidR="00710335">
              <w:rPr>
                <w:sz w:val="22"/>
                <w:szCs w:val="22"/>
              </w:rPr>
              <w:t>, tereny zabudowy zagrodowej, mieszkaniowej jednorodzinnej z usługami na obszarach wiejskich.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3796" w14:textId="7B12EC1B" w:rsidR="00934B18" w:rsidRPr="001B325D" w:rsidRDefault="00934B18" w:rsidP="00934B18">
            <w:pPr>
              <w:jc w:val="center"/>
              <w:rPr>
                <w:bCs/>
                <w:sz w:val="22"/>
                <w:szCs w:val="22"/>
              </w:rPr>
            </w:pPr>
            <w:r w:rsidRPr="001B325D">
              <w:rPr>
                <w:b/>
                <w:bCs/>
                <w:sz w:val="22"/>
                <w:szCs w:val="22"/>
              </w:rPr>
              <w:t>0,</w:t>
            </w:r>
            <w:r w:rsidR="00317AAA">
              <w:rPr>
                <w:b/>
                <w:bCs/>
                <w:sz w:val="22"/>
                <w:szCs w:val="22"/>
              </w:rPr>
              <w:t>0</w:t>
            </w:r>
            <w:r w:rsidR="00710335">
              <w:rPr>
                <w:b/>
                <w:bCs/>
                <w:sz w:val="22"/>
                <w:szCs w:val="22"/>
              </w:rPr>
              <w:t>8</w:t>
            </w:r>
            <w:r w:rsidRPr="001B325D">
              <w:rPr>
                <w:b/>
                <w:bCs/>
                <w:sz w:val="22"/>
                <w:szCs w:val="22"/>
              </w:rPr>
              <w:t xml:space="preserve"> zł za 1 m</w:t>
            </w:r>
            <w:r w:rsidRPr="001B325D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1B325D">
              <w:rPr>
                <w:b/>
                <w:bCs/>
                <w:sz w:val="22"/>
                <w:szCs w:val="22"/>
              </w:rPr>
              <w:t xml:space="preserve"> rocznie </w:t>
            </w:r>
            <w:r w:rsidRPr="001B325D">
              <w:rPr>
                <w:bCs/>
                <w:sz w:val="22"/>
                <w:szCs w:val="22"/>
              </w:rPr>
              <w:t>(zwolnione z podatku VAT)</w:t>
            </w:r>
          </w:p>
          <w:p w14:paraId="7341E974" w14:textId="77777777" w:rsidR="00710335" w:rsidRDefault="00710335" w:rsidP="00934B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3E601D" w14:textId="02D2FD09" w:rsidR="00934B18" w:rsidRPr="00710335" w:rsidRDefault="00710335" w:rsidP="00934B18">
            <w:pPr>
              <w:jc w:val="center"/>
              <w:rPr>
                <w:b/>
                <w:bCs/>
                <w:sz w:val="22"/>
                <w:szCs w:val="22"/>
              </w:rPr>
            </w:pPr>
            <w:r w:rsidRPr="00710335">
              <w:rPr>
                <w:b/>
                <w:bCs/>
                <w:sz w:val="22"/>
                <w:szCs w:val="22"/>
              </w:rPr>
              <w:t xml:space="preserve">Płatny w 2021 r. </w:t>
            </w:r>
            <w:r w:rsidR="001B325D" w:rsidRPr="00710335">
              <w:rPr>
                <w:b/>
                <w:bCs/>
                <w:sz w:val="22"/>
                <w:szCs w:val="22"/>
              </w:rPr>
              <w:t>do</w:t>
            </w:r>
            <w:r w:rsidR="00934B18" w:rsidRPr="00710335">
              <w:rPr>
                <w:b/>
                <w:bCs/>
                <w:sz w:val="22"/>
                <w:szCs w:val="22"/>
              </w:rPr>
              <w:t xml:space="preserve"> </w:t>
            </w:r>
            <w:r w:rsidR="00317AAA" w:rsidRPr="00710335">
              <w:rPr>
                <w:b/>
                <w:bCs/>
                <w:sz w:val="22"/>
                <w:szCs w:val="22"/>
              </w:rPr>
              <w:t>25</w:t>
            </w:r>
            <w:r w:rsidR="00934B18" w:rsidRPr="00710335">
              <w:rPr>
                <w:b/>
                <w:bCs/>
                <w:sz w:val="22"/>
                <w:szCs w:val="22"/>
              </w:rPr>
              <w:t xml:space="preserve">-go </w:t>
            </w:r>
            <w:r w:rsidRPr="00710335">
              <w:rPr>
                <w:b/>
                <w:bCs/>
                <w:sz w:val="22"/>
                <w:szCs w:val="22"/>
              </w:rPr>
              <w:t>sierpnia, a w latach kolejnych do 25 marca</w:t>
            </w:r>
            <w:r w:rsidR="00934B18" w:rsidRPr="00710335">
              <w:rPr>
                <w:b/>
                <w:bCs/>
                <w:sz w:val="22"/>
                <w:szCs w:val="22"/>
              </w:rPr>
              <w:t xml:space="preserve"> każdego roku za dany rok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0FA24A8" w14:textId="77777777" w:rsidR="00934B18" w:rsidRPr="001B325D" w:rsidRDefault="00934B18" w:rsidP="009A5183">
            <w:pPr>
              <w:jc w:val="center"/>
              <w:rPr>
                <w:b/>
                <w:bCs/>
                <w:sz w:val="18"/>
                <w:szCs w:val="18"/>
              </w:rPr>
            </w:pPr>
            <w:r w:rsidRPr="001B325D">
              <w:rPr>
                <w:bCs/>
                <w:sz w:val="18"/>
                <w:szCs w:val="18"/>
              </w:rPr>
              <w:t>(czynsz może ulec zmianie po ustaleniu nowych Zasad wynajmowania budynków gospodarczych oraz wydzierżawiania gruntów S</w:t>
            </w:r>
            <w:r w:rsidR="009A5183" w:rsidRPr="001B325D">
              <w:rPr>
                <w:bCs/>
                <w:sz w:val="18"/>
                <w:szCs w:val="18"/>
              </w:rPr>
              <w:t>karbu Państwa na lata 2023-2025</w:t>
            </w:r>
            <w:r w:rsidRPr="001B325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C793" w14:textId="48843DFE" w:rsidR="00934B18" w:rsidRPr="004F336E" w:rsidRDefault="00934B18" w:rsidP="00934B18">
            <w:pPr>
              <w:numPr>
                <w:ilvl w:val="0"/>
                <w:numId w:val="4"/>
              </w:numPr>
              <w:ind w:left="213" w:hanging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termin obowiązywania umowy – </w:t>
            </w:r>
            <w:r w:rsidRPr="001B325D">
              <w:rPr>
                <w:b/>
                <w:sz w:val="22"/>
                <w:szCs w:val="22"/>
              </w:rPr>
              <w:t>do 3 lat</w:t>
            </w:r>
          </w:p>
          <w:p w14:paraId="144B03D5" w14:textId="3720BEE7" w:rsidR="004F336E" w:rsidRPr="004F336E" w:rsidRDefault="004F336E" w:rsidP="00934B18">
            <w:pPr>
              <w:numPr>
                <w:ilvl w:val="0"/>
                <w:numId w:val="4"/>
              </w:numPr>
              <w:ind w:left="213" w:hanging="213"/>
              <w:rPr>
                <w:bCs/>
                <w:sz w:val="22"/>
                <w:szCs w:val="22"/>
              </w:rPr>
            </w:pPr>
            <w:r w:rsidRPr="004F336E">
              <w:rPr>
                <w:bCs/>
                <w:sz w:val="22"/>
                <w:szCs w:val="22"/>
              </w:rPr>
              <w:t>grunt przeznaczony na cele rolnicze</w:t>
            </w:r>
          </w:p>
          <w:p w14:paraId="734708F3" w14:textId="77777777" w:rsidR="00934B18" w:rsidRPr="001B325D" w:rsidRDefault="00934B18" w:rsidP="00934B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C07FF1" w14:textId="77777777" w:rsidR="00A363C3" w:rsidRDefault="00A363C3">
      <w:pPr>
        <w:ind w:left="-142"/>
        <w:jc w:val="both"/>
        <w:rPr>
          <w:sz w:val="24"/>
          <w:szCs w:val="24"/>
        </w:rPr>
      </w:pPr>
    </w:p>
    <w:p w14:paraId="301CC4AB" w14:textId="73EEF8E3" w:rsidR="00320102" w:rsidRPr="00D86CDE" w:rsidRDefault="009A0C53" w:rsidP="00320102">
      <w:pPr>
        <w:tabs>
          <w:tab w:val="left" w:pos="0"/>
          <w:tab w:val="left" w:pos="142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 xml:space="preserve">od dnia </w:t>
      </w:r>
      <w:r w:rsidR="00317AAA">
        <w:rPr>
          <w:b/>
          <w:sz w:val="24"/>
          <w:szCs w:val="24"/>
          <w:u w:val="single"/>
        </w:rPr>
        <w:t>1</w:t>
      </w:r>
      <w:r w:rsidR="00875C00">
        <w:rPr>
          <w:b/>
          <w:sz w:val="24"/>
          <w:szCs w:val="24"/>
          <w:u w:val="single"/>
        </w:rPr>
        <w:t xml:space="preserve"> czerwca</w:t>
      </w:r>
      <w:r w:rsidR="00687FE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</w:t>
      </w:r>
      <w:r w:rsidR="00F27B9A">
        <w:rPr>
          <w:b/>
          <w:sz w:val="24"/>
          <w:szCs w:val="24"/>
          <w:u w:val="single"/>
        </w:rPr>
        <w:t>2</w:t>
      </w:r>
      <w:r w:rsidR="00317AAA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 do dnia </w:t>
      </w:r>
      <w:r w:rsidR="00875C00">
        <w:rPr>
          <w:b/>
          <w:sz w:val="24"/>
          <w:szCs w:val="24"/>
          <w:u w:val="single"/>
        </w:rPr>
        <w:t>2</w:t>
      </w:r>
      <w:r w:rsidR="00687FE5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</w:t>
      </w:r>
      <w:r w:rsidR="00875C00">
        <w:rPr>
          <w:b/>
          <w:sz w:val="24"/>
          <w:szCs w:val="24"/>
          <w:u w:val="single"/>
        </w:rPr>
        <w:t>czerwca</w:t>
      </w:r>
      <w:r>
        <w:rPr>
          <w:b/>
          <w:sz w:val="24"/>
          <w:szCs w:val="24"/>
          <w:u w:val="single"/>
        </w:rPr>
        <w:t xml:space="preserve"> 20</w:t>
      </w:r>
      <w:r w:rsidR="00F27B9A">
        <w:rPr>
          <w:b/>
          <w:sz w:val="24"/>
          <w:szCs w:val="24"/>
          <w:u w:val="single"/>
        </w:rPr>
        <w:t>2</w:t>
      </w:r>
      <w:r w:rsidR="0061789D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</w:t>
      </w:r>
      <w:r w:rsidR="00320102">
        <w:rPr>
          <w:color w:val="000000"/>
          <w:sz w:val="24"/>
          <w:szCs w:val="24"/>
        </w:rPr>
        <w:t xml:space="preserve"> </w:t>
      </w:r>
      <w:r w:rsidR="00320102" w:rsidRPr="00FF5DA7">
        <w:rPr>
          <w:sz w:val="24"/>
          <w:szCs w:val="24"/>
        </w:rPr>
        <w:t>z</w:t>
      </w:r>
      <w:r w:rsidR="00320102" w:rsidRPr="00114D47">
        <w:rPr>
          <w:sz w:val="24"/>
          <w:szCs w:val="24"/>
        </w:rPr>
        <w:t>amieszczeniu na stron</w:t>
      </w:r>
      <w:r w:rsidR="00320102">
        <w:rPr>
          <w:sz w:val="24"/>
          <w:szCs w:val="24"/>
        </w:rPr>
        <w:t>ach</w:t>
      </w:r>
      <w:r w:rsidR="00320102" w:rsidRPr="00114D47">
        <w:rPr>
          <w:sz w:val="24"/>
          <w:szCs w:val="24"/>
        </w:rPr>
        <w:t xml:space="preserve"> internetow</w:t>
      </w:r>
      <w:r w:rsidR="00320102">
        <w:rPr>
          <w:sz w:val="24"/>
          <w:szCs w:val="24"/>
        </w:rPr>
        <w:t>ych: www.powiat-olsztynski.pl</w:t>
      </w:r>
      <w:r w:rsidR="00320102" w:rsidRPr="00114D47">
        <w:rPr>
          <w:sz w:val="24"/>
          <w:szCs w:val="24"/>
        </w:rPr>
        <w:t xml:space="preserve"> </w:t>
      </w:r>
      <w:r w:rsidR="00320102" w:rsidRPr="00E368E3">
        <w:rPr>
          <w:sz w:val="24"/>
          <w:szCs w:val="24"/>
        </w:rPr>
        <w:t xml:space="preserve">i </w:t>
      </w:r>
      <w:hyperlink r:id="rId8" w:history="1">
        <w:r w:rsidR="00320102" w:rsidRPr="00E368E3">
          <w:rPr>
            <w:rStyle w:val="Hipercze"/>
            <w:sz w:val="24"/>
            <w:szCs w:val="24"/>
          </w:rPr>
          <w:t>http://bip.powiat-olsztynski.pl</w:t>
        </w:r>
      </w:hyperlink>
      <w:r w:rsidR="00320102" w:rsidRPr="00D86CDE">
        <w:rPr>
          <w:sz w:val="24"/>
          <w:szCs w:val="24"/>
        </w:rPr>
        <w:t xml:space="preserve">, a także </w:t>
      </w:r>
      <w:r w:rsidR="00320102">
        <w:rPr>
          <w:sz w:val="24"/>
          <w:szCs w:val="24"/>
        </w:rPr>
        <w:t>na stronie podmiotowej Wojewody Warmińsko-Mazurskiego w Biuletynie Informacji Publicznej.</w:t>
      </w:r>
    </w:p>
    <w:p w14:paraId="5AB1A737" w14:textId="77777777" w:rsidR="00320102" w:rsidRDefault="00320102" w:rsidP="00320102">
      <w:pPr>
        <w:jc w:val="both"/>
        <w:rPr>
          <w:sz w:val="24"/>
        </w:rPr>
      </w:pPr>
    </w:p>
    <w:p w14:paraId="6C68D3AD" w14:textId="77777777" w:rsidR="00320102" w:rsidRDefault="00320102" w:rsidP="00320102">
      <w:pPr>
        <w:jc w:val="both"/>
        <w:rPr>
          <w:sz w:val="24"/>
        </w:rPr>
      </w:pPr>
    </w:p>
    <w:p w14:paraId="073A6540" w14:textId="77777777" w:rsidR="00162FFA" w:rsidRDefault="00162FFA">
      <w:pPr>
        <w:tabs>
          <w:tab w:val="left" w:pos="426"/>
        </w:tabs>
      </w:pPr>
    </w:p>
    <w:p w14:paraId="664AF8E0" w14:textId="77777777" w:rsidR="00162FFA" w:rsidRDefault="00162FFA">
      <w:pPr>
        <w:jc w:val="both"/>
        <w:rPr>
          <w:i/>
        </w:rPr>
      </w:pPr>
    </w:p>
    <w:sectPr w:rsidR="00162FFA" w:rsidSect="00176D67">
      <w:footerReference w:type="default" r:id="rId9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A9C2" w14:textId="77777777" w:rsidR="009A5183" w:rsidRDefault="009A5183" w:rsidP="00162FFA">
      <w:r>
        <w:separator/>
      </w:r>
    </w:p>
  </w:endnote>
  <w:endnote w:type="continuationSeparator" w:id="0">
    <w:p w14:paraId="64718E95" w14:textId="77777777" w:rsidR="009A5183" w:rsidRDefault="009A5183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46E" w14:textId="5AA1E292" w:rsidR="009A5183" w:rsidRPr="00320102" w:rsidRDefault="009A5183">
    <w:pPr>
      <w:pStyle w:val="Stopka1"/>
    </w:pPr>
    <w:r w:rsidRPr="00320102">
      <w:t>Dokument sporządziła: Kamila Jastrzemska</w:t>
    </w:r>
  </w:p>
  <w:p w14:paraId="0F7DE00C" w14:textId="34317633" w:rsidR="00320102" w:rsidRPr="00320102" w:rsidRDefault="00875C00" w:rsidP="00320102">
    <w:pPr>
      <w:pStyle w:val="Stopka1"/>
      <w:ind w:left="1985"/>
    </w:pPr>
    <w:r>
      <w:t>2</w:t>
    </w:r>
    <w:r w:rsidR="00320102" w:rsidRPr="00320102">
      <w:t>6.</w:t>
    </w:r>
    <w:r>
      <w:t>05</w:t>
    </w:r>
    <w:r w:rsidR="00320102" w:rsidRPr="00320102">
      <w:t>.2021</w:t>
    </w:r>
    <w:r w:rsidR="00320102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A528" w14:textId="77777777" w:rsidR="009A5183" w:rsidRDefault="009A5183" w:rsidP="00162FFA">
      <w:r>
        <w:separator/>
      </w:r>
    </w:p>
  </w:footnote>
  <w:footnote w:type="continuationSeparator" w:id="0">
    <w:p w14:paraId="1F478E88" w14:textId="77777777" w:rsidR="009A5183" w:rsidRDefault="009A5183" w:rsidP="001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155C9A"/>
    <w:rsid w:val="00162FFA"/>
    <w:rsid w:val="00176D67"/>
    <w:rsid w:val="001B325D"/>
    <w:rsid w:val="002171C3"/>
    <w:rsid w:val="002C31B5"/>
    <w:rsid w:val="0030745F"/>
    <w:rsid w:val="00317AAA"/>
    <w:rsid w:val="00320102"/>
    <w:rsid w:val="0037735D"/>
    <w:rsid w:val="003A5A02"/>
    <w:rsid w:val="00437511"/>
    <w:rsid w:val="004C0B2C"/>
    <w:rsid w:val="004F336E"/>
    <w:rsid w:val="00543989"/>
    <w:rsid w:val="00563F27"/>
    <w:rsid w:val="0061789D"/>
    <w:rsid w:val="00687FE5"/>
    <w:rsid w:val="00710335"/>
    <w:rsid w:val="00787E1A"/>
    <w:rsid w:val="007E4FFA"/>
    <w:rsid w:val="00875C00"/>
    <w:rsid w:val="00905ABF"/>
    <w:rsid w:val="00934B18"/>
    <w:rsid w:val="009A0C53"/>
    <w:rsid w:val="009A5183"/>
    <w:rsid w:val="009C7F38"/>
    <w:rsid w:val="00A213BC"/>
    <w:rsid w:val="00A22E2F"/>
    <w:rsid w:val="00A363C3"/>
    <w:rsid w:val="00AF0167"/>
    <w:rsid w:val="00B779C8"/>
    <w:rsid w:val="00BD44EE"/>
    <w:rsid w:val="00C44E82"/>
    <w:rsid w:val="00CE23DF"/>
    <w:rsid w:val="00EE31D9"/>
    <w:rsid w:val="00F27B9A"/>
    <w:rsid w:val="00F341CB"/>
    <w:rsid w:val="00F82C56"/>
    <w:rsid w:val="00F91F7F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  <w:style w:type="character" w:styleId="Hipercze">
    <w:name w:val="Hyperlink"/>
    <w:rsid w:val="0032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Kamila Jastrzemska</cp:lastModifiedBy>
  <cp:revision>3</cp:revision>
  <cp:lastPrinted>2021-02-16T11:47:00Z</cp:lastPrinted>
  <dcterms:created xsi:type="dcterms:W3CDTF">2021-05-26T12:09:00Z</dcterms:created>
  <dcterms:modified xsi:type="dcterms:W3CDTF">2021-05-26T12:30:00Z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